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DE45E" w14:textId="77777777" w:rsidR="005D44F5" w:rsidRPr="006C02C8" w:rsidRDefault="005D44F5">
      <w:pPr>
        <w:rPr>
          <w:rFonts w:ascii="DejaVu Sans" w:hAnsi="DejaVu Sans" w:cs="DejaVu Sans"/>
          <w:b/>
          <w:bCs/>
        </w:rPr>
      </w:pPr>
    </w:p>
    <w:p w14:paraId="7FCDDB0F" w14:textId="77777777" w:rsidR="005D44F5" w:rsidRPr="006C02C8" w:rsidRDefault="005D44F5">
      <w:pPr>
        <w:rPr>
          <w:rFonts w:ascii="DejaVu Sans" w:hAnsi="DejaVu Sans" w:cs="DejaVu Sans"/>
          <w:b/>
          <w:bCs/>
        </w:rPr>
      </w:pPr>
    </w:p>
    <w:p w14:paraId="181E38D3" w14:textId="376850C6" w:rsidR="00E525CB" w:rsidRPr="006C02C8" w:rsidRDefault="00E525CB" w:rsidP="006C02C8">
      <w:pPr>
        <w:jc w:val="center"/>
        <w:rPr>
          <w:rFonts w:ascii="DejaVu Sans" w:hAnsi="DejaVu Sans" w:cs="DejaVu Sans"/>
          <w:b/>
          <w:bCs/>
        </w:rPr>
      </w:pPr>
      <w:r w:rsidRPr="006C02C8">
        <w:rPr>
          <w:rFonts w:ascii="DejaVu Sans" w:hAnsi="DejaVu Sans" w:cs="DejaVu Sans"/>
          <w:b/>
          <w:bCs/>
        </w:rPr>
        <w:t>Notice of Exemption from</w:t>
      </w:r>
      <w:r w:rsidR="005D44F5" w:rsidRPr="006C02C8">
        <w:rPr>
          <w:rFonts w:ascii="DejaVu Sans" w:hAnsi="DejaVu Sans" w:cs="DejaVu Sans"/>
          <w:b/>
          <w:bCs/>
        </w:rPr>
        <w:t xml:space="preserve"> FFCRA-Mandated</w:t>
      </w:r>
      <w:r w:rsidRPr="006C02C8">
        <w:rPr>
          <w:rFonts w:ascii="DejaVu Sans" w:hAnsi="DejaVu Sans" w:cs="DejaVu Sans"/>
          <w:b/>
          <w:bCs/>
        </w:rPr>
        <w:t xml:space="preserve"> Emergency Paid Sick and</w:t>
      </w:r>
      <w:r w:rsidR="005D44F5" w:rsidRPr="006C02C8">
        <w:rPr>
          <w:rFonts w:ascii="DejaVu Sans" w:hAnsi="DejaVu Sans" w:cs="DejaVu Sans"/>
          <w:b/>
          <w:bCs/>
        </w:rPr>
        <w:t xml:space="preserve"> </w:t>
      </w:r>
      <w:r w:rsidRPr="006C02C8">
        <w:rPr>
          <w:rFonts w:ascii="DejaVu Sans" w:hAnsi="DejaVu Sans" w:cs="DejaVu Sans"/>
          <w:b/>
          <w:bCs/>
        </w:rPr>
        <w:t>FMLA Leave</w:t>
      </w:r>
    </w:p>
    <w:p w14:paraId="691DA813" w14:textId="472C6030" w:rsidR="005D44F5" w:rsidRPr="006C02C8" w:rsidRDefault="005D44F5">
      <w:pPr>
        <w:rPr>
          <w:rFonts w:ascii="DejaVu Sans" w:hAnsi="DejaVu Sans" w:cs="DejaVu Sans"/>
        </w:rPr>
      </w:pPr>
    </w:p>
    <w:p w14:paraId="3E2135ED" w14:textId="2C0B426E" w:rsidR="00287DA7" w:rsidRPr="006C02C8" w:rsidRDefault="00287DA7">
      <w:pPr>
        <w:rPr>
          <w:rFonts w:ascii="DejaVu Sans" w:hAnsi="DejaVu Sans" w:cs="DejaVu Sans"/>
        </w:rPr>
      </w:pPr>
      <w:r w:rsidRPr="006C02C8">
        <w:rPr>
          <w:rFonts w:ascii="DejaVu Sans" w:hAnsi="DejaVu Sans" w:cs="DejaVu Sans"/>
        </w:rPr>
        <w:t>On April 6</w:t>
      </w:r>
      <w:r w:rsidRPr="006C02C8">
        <w:rPr>
          <w:rFonts w:ascii="DejaVu Sans" w:hAnsi="DejaVu Sans" w:cs="DejaVu Sans"/>
          <w:vertAlign w:val="superscript"/>
        </w:rPr>
        <w:t>th</w:t>
      </w:r>
      <w:r w:rsidRPr="006C02C8">
        <w:rPr>
          <w:rFonts w:ascii="DejaVu Sans" w:hAnsi="DejaVu Sans" w:cs="DejaVu Sans"/>
        </w:rPr>
        <w:t>, 2020 the Department of Labor published a temporary ruling that provided an exemption for small businesses with fewer than 50 employees if the leave is requested because a child’s school or place of care is closed, or childcare provider is unavailable, due to COVID-19 related reasons</w:t>
      </w:r>
      <w:r w:rsidR="00E93849" w:rsidRPr="006C02C8">
        <w:rPr>
          <w:rFonts w:ascii="DejaVu Sans" w:hAnsi="DejaVu Sans" w:cs="DejaVu Sans"/>
        </w:rPr>
        <w:t xml:space="preserve"> if the paid leave would jeopardize the viability of the business.</w:t>
      </w:r>
    </w:p>
    <w:p w14:paraId="717E7786" w14:textId="47AEC4D6" w:rsidR="00A11B11" w:rsidRPr="006C02C8" w:rsidRDefault="00A11B11">
      <w:pPr>
        <w:rPr>
          <w:rFonts w:ascii="DejaVu Sans" w:hAnsi="DejaVu Sans" w:cs="DejaVu Sans"/>
        </w:rPr>
      </w:pPr>
      <w:r w:rsidRPr="006C02C8">
        <w:rPr>
          <w:rFonts w:ascii="DejaVu Sans" w:hAnsi="DejaVu Sans" w:cs="DejaVu Sans"/>
        </w:rPr>
        <w:t>As a small</w:t>
      </w:r>
      <w:r w:rsidR="00E93849" w:rsidRPr="006C02C8">
        <w:rPr>
          <w:rFonts w:ascii="DejaVu Sans" w:hAnsi="DejaVu Sans" w:cs="DejaVu Sans"/>
        </w:rPr>
        <w:t xml:space="preserve"> practice</w:t>
      </w:r>
      <w:r w:rsidRPr="006C02C8">
        <w:rPr>
          <w:rFonts w:ascii="DejaVu Sans" w:hAnsi="DejaVu Sans" w:cs="DejaVu Sans"/>
        </w:rPr>
        <w:t xml:space="preserve"> with fewer than 50 employees, </w:t>
      </w:r>
      <w:r w:rsidR="005D44F5" w:rsidRPr="006C02C8">
        <w:rPr>
          <w:rFonts w:ascii="DejaVu Sans" w:hAnsi="DejaVu Sans" w:cs="DejaVu Sans"/>
        </w:rPr>
        <w:t>Westeros Dental Clinic</w:t>
      </w:r>
      <w:r w:rsidRPr="006C02C8">
        <w:rPr>
          <w:rFonts w:ascii="DejaVu Sans" w:hAnsi="DejaVu Sans" w:cs="DejaVu Sans"/>
        </w:rPr>
        <w:t xml:space="preserve"> has determined that providing paid sick leave or expanded family and medical leave for employees due to school or childcare closures under the Families First Coronavirus Response Act (FFCRA) would jeopardize the viability of our </w:t>
      </w:r>
      <w:r w:rsidR="00287DA7" w:rsidRPr="006C02C8">
        <w:rPr>
          <w:rFonts w:ascii="DejaVu Sans" w:hAnsi="DejaVu Sans" w:cs="DejaVu Sans"/>
        </w:rPr>
        <w:t>practice.</w:t>
      </w:r>
      <w:r w:rsidRPr="006C02C8">
        <w:rPr>
          <w:rFonts w:ascii="DejaVu Sans" w:hAnsi="DejaVu Sans" w:cs="DejaVu Sans"/>
        </w:rPr>
        <w:t xml:space="preserve"> This decision is due to the following:</w:t>
      </w:r>
    </w:p>
    <w:p w14:paraId="1807068F" w14:textId="67E7CE59" w:rsidR="00A11B11" w:rsidRPr="006C02C8" w:rsidRDefault="00A11B11">
      <w:pPr>
        <w:rPr>
          <w:rFonts w:ascii="DejaVu Sans" w:hAnsi="DejaVu Sans" w:cs="DejaVu Sans"/>
          <w:i/>
          <w:iCs/>
          <w:color w:val="93D8F5"/>
        </w:rPr>
      </w:pPr>
      <w:r w:rsidRPr="006C02C8">
        <w:rPr>
          <w:rFonts w:ascii="DejaVu Sans" w:hAnsi="DejaVu Sans" w:cs="DejaVu Sans"/>
          <w:i/>
          <w:iCs/>
          <w:color w:val="93D8F5"/>
        </w:rPr>
        <w:t>(Check all that apply</w:t>
      </w:r>
      <w:r w:rsidR="005D44F5" w:rsidRPr="006C02C8">
        <w:rPr>
          <w:rFonts w:ascii="DejaVu Sans" w:hAnsi="DejaVu Sans" w:cs="DejaVu Sans"/>
          <w:i/>
          <w:iCs/>
          <w:color w:val="93D8F5"/>
        </w:rPr>
        <w:t xml:space="preserve"> – delete this line</w:t>
      </w:r>
      <w:r w:rsidRPr="006C02C8">
        <w:rPr>
          <w:rFonts w:ascii="DejaVu Sans" w:hAnsi="DejaVu Sans" w:cs="DejaVu Sans"/>
          <w:i/>
          <w:iCs/>
          <w:color w:val="93D8F5"/>
        </w:rPr>
        <w:t>)</w:t>
      </w:r>
    </w:p>
    <w:p w14:paraId="6E49CE56" w14:textId="739274A1" w:rsidR="00A11B11" w:rsidRPr="006C02C8" w:rsidRDefault="00A11B11" w:rsidP="00A11B11">
      <w:pPr>
        <w:ind w:left="720"/>
        <w:rPr>
          <w:rFonts w:ascii="DejaVu Sans" w:hAnsi="DejaVu Sans" w:cs="DejaVu Sans"/>
        </w:rPr>
      </w:pPr>
      <w:r w:rsidRPr="006C02C8">
        <w:rPr>
          <w:rFonts w:ascii="DejaVu Sans" w:hAnsi="DejaVu Sans" w:cs="DejaVu Sans"/>
        </w:rPr>
        <w:t xml:space="preserve">____ The provision of paid sick leave or expanded family and medical leave would result in </w:t>
      </w:r>
      <w:r w:rsidR="005D44F5" w:rsidRPr="006C02C8">
        <w:rPr>
          <w:rFonts w:ascii="DejaVu Sans" w:hAnsi="DejaVu Sans" w:cs="DejaVu Sans"/>
        </w:rPr>
        <w:t>Westeros Dental Clinic</w:t>
      </w:r>
      <w:r w:rsidRPr="006C02C8">
        <w:rPr>
          <w:rFonts w:ascii="DejaVu Sans" w:hAnsi="DejaVu Sans" w:cs="DejaVu Sans"/>
        </w:rPr>
        <w:t xml:space="preserve">’s expenses and financial obligations </w:t>
      </w:r>
      <w:r w:rsidR="007E3FCA" w:rsidRPr="006C02C8">
        <w:rPr>
          <w:rFonts w:ascii="DejaVu Sans" w:hAnsi="DejaVu Sans" w:cs="DejaVu Sans"/>
        </w:rPr>
        <w:t>exceeding</w:t>
      </w:r>
      <w:r w:rsidRPr="006C02C8">
        <w:rPr>
          <w:rFonts w:ascii="DejaVu Sans" w:hAnsi="DejaVu Sans" w:cs="DejaVu Sans"/>
        </w:rPr>
        <w:t xml:space="preserve"> available </w:t>
      </w:r>
      <w:r w:rsidR="00287DA7" w:rsidRPr="006C02C8">
        <w:rPr>
          <w:rFonts w:ascii="DejaVu Sans" w:hAnsi="DejaVu Sans" w:cs="DejaVu Sans"/>
        </w:rPr>
        <w:t>practice</w:t>
      </w:r>
      <w:r w:rsidRPr="006C02C8">
        <w:rPr>
          <w:rFonts w:ascii="DejaVu Sans" w:hAnsi="DejaVu Sans" w:cs="DejaVu Sans"/>
        </w:rPr>
        <w:t xml:space="preserve"> revenues and cause our </w:t>
      </w:r>
      <w:r w:rsidR="00287DA7" w:rsidRPr="006C02C8">
        <w:rPr>
          <w:rFonts w:ascii="DejaVu Sans" w:hAnsi="DejaVu Sans" w:cs="DejaVu Sans"/>
        </w:rPr>
        <w:t xml:space="preserve">practice </w:t>
      </w:r>
      <w:r w:rsidRPr="006C02C8">
        <w:rPr>
          <w:rFonts w:ascii="DejaVu Sans" w:hAnsi="DejaVu Sans" w:cs="DejaVu Sans"/>
        </w:rPr>
        <w:t>to cease operating at a minimal capacity.</w:t>
      </w:r>
    </w:p>
    <w:p w14:paraId="207DB1D7" w14:textId="2DAEE1BD" w:rsidR="00A11B11" w:rsidRPr="006C02C8" w:rsidRDefault="00A11B11" w:rsidP="00A11B11">
      <w:pPr>
        <w:ind w:left="720"/>
        <w:rPr>
          <w:rFonts w:ascii="DejaVu Sans" w:hAnsi="DejaVu Sans" w:cs="DejaVu Sans"/>
        </w:rPr>
      </w:pPr>
      <w:r w:rsidRPr="006C02C8">
        <w:rPr>
          <w:rFonts w:ascii="DejaVu Sans" w:hAnsi="DejaVu Sans" w:cs="DejaVu Sans"/>
        </w:rPr>
        <w:t xml:space="preserve">____ The absence of the employee or employees requesting paid sick leave or expanded family and medical leave would entail a substantial risk to the financial health or operational capabilities of </w:t>
      </w:r>
      <w:r w:rsidR="005D44F5" w:rsidRPr="006C02C8">
        <w:rPr>
          <w:rFonts w:ascii="DejaVu Sans" w:hAnsi="DejaVu Sans" w:cs="DejaVu Sans"/>
        </w:rPr>
        <w:t>Westeros Dental Clinic</w:t>
      </w:r>
      <w:r w:rsidRPr="006C02C8">
        <w:rPr>
          <w:rFonts w:ascii="DejaVu Sans" w:hAnsi="DejaVu Sans" w:cs="DejaVu Sans"/>
        </w:rPr>
        <w:t xml:space="preserve"> because of their specialized skills, knowledge of the </w:t>
      </w:r>
      <w:r w:rsidR="00287DA7" w:rsidRPr="006C02C8">
        <w:rPr>
          <w:rFonts w:ascii="DejaVu Sans" w:hAnsi="DejaVu Sans" w:cs="DejaVu Sans"/>
        </w:rPr>
        <w:t>practice</w:t>
      </w:r>
      <w:r w:rsidRPr="006C02C8">
        <w:rPr>
          <w:rFonts w:ascii="DejaVu Sans" w:hAnsi="DejaVu Sans" w:cs="DejaVu Sans"/>
        </w:rPr>
        <w:t xml:space="preserve"> or responsibilities.</w:t>
      </w:r>
    </w:p>
    <w:p w14:paraId="512446F0" w14:textId="4ECDA956" w:rsidR="00A11B11" w:rsidRPr="006C02C8" w:rsidRDefault="00A11B11" w:rsidP="00A11B11">
      <w:pPr>
        <w:ind w:left="720"/>
        <w:rPr>
          <w:rFonts w:ascii="DejaVu Sans" w:hAnsi="DejaVu Sans" w:cs="DejaVu Sans"/>
        </w:rPr>
      </w:pPr>
      <w:r w:rsidRPr="006C02C8">
        <w:rPr>
          <w:rFonts w:ascii="DejaVu Sans" w:hAnsi="DejaVu Sans" w:cs="DejaVu Sans"/>
        </w:rPr>
        <w:t xml:space="preserve">____ There are not sufficient workers who are able, willing and qualified, and who will be available at the time and place needed, to perform the labor or services provided by the employee or employees requesting paid sick leave or expanded family and medical leave, and the labor or services are needed for </w:t>
      </w:r>
      <w:r w:rsidR="005D44F5" w:rsidRPr="006C02C8">
        <w:rPr>
          <w:rFonts w:ascii="DejaVu Sans" w:hAnsi="DejaVu Sans" w:cs="DejaVu Sans"/>
        </w:rPr>
        <w:t>Westeros Dental Clinic</w:t>
      </w:r>
      <w:r w:rsidRPr="006C02C8">
        <w:rPr>
          <w:rFonts w:ascii="DejaVu Sans" w:hAnsi="DejaVu Sans" w:cs="DejaVu Sans"/>
        </w:rPr>
        <w:t xml:space="preserve"> to operate at a minimal capacity.</w:t>
      </w:r>
    </w:p>
    <w:p w14:paraId="381EE639" w14:textId="77777777" w:rsidR="00A11B11" w:rsidRPr="006C02C8" w:rsidRDefault="00A11B11">
      <w:pPr>
        <w:rPr>
          <w:rFonts w:ascii="DejaVu Sans" w:hAnsi="DejaVu Sans" w:cs="DejaVu Sans"/>
        </w:rPr>
      </w:pPr>
    </w:p>
    <w:p w14:paraId="02ED3713" w14:textId="0A48A798" w:rsidR="001D16BA" w:rsidRPr="006C02C8" w:rsidRDefault="00287DA7">
      <w:pPr>
        <w:rPr>
          <w:rFonts w:ascii="DejaVu Sans" w:hAnsi="DejaVu Sans" w:cs="DejaVu Sans"/>
        </w:rPr>
      </w:pPr>
      <w:r w:rsidRPr="006C02C8">
        <w:rPr>
          <w:rFonts w:ascii="DejaVu Sans" w:hAnsi="DejaVu Sans" w:cs="DejaVu Sans"/>
        </w:rPr>
        <w:t>As such</w:t>
      </w:r>
      <w:r w:rsidR="00A11B11" w:rsidRPr="006C02C8">
        <w:rPr>
          <w:rFonts w:ascii="DejaVu Sans" w:hAnsi="DejaVu Sans" w:cs="DejaVu Sans"/>
        </w:rPr>
        <w:t xml:space="preserve">, </w:t>
      </w:r>
      <w:r w:rsidR="005D44F5" w:rsidRPr="006C02C8">
        <w:rPr>
          <w:rFonts w:ascii="DejaVu Sans" w:hAnsi="DejaVu Sans" w:cs="DejaVu Sans"/>
        </w:rPr>
        <w:t>Westeros Dental Clinic</w:t>
      </w:r>
      <w:r w:rsidR="00A11B11" w:rsidRPr="006C02C8">
        <w:rPr>
          <w:rFonts w:ascii="DejaVu Sans" w:hAnsi="DejaVu Sans" w:cs="DejaVu Sans"/>
        </w:rPr>
        <w:t xml:space="preserve"> </w:t>
      </w:r>
      <w:r w:rsidRPr="006C02C8">
        <w:rPr>
          <w:rFonts w:ascii="DejaVu Sans" w:hAnsi="DejaVu Sans" w:cs="DejaVu Sans"/>
        </w:rPr>
        <w:t>has decided to claim exemption</w:t>
      </w:r>
      <w:r w:rsidR="00A11B11" w:rsidRPr="006C02C8">
        <w:rPr>
          <w:rFonts w:ascii="DejaVu Sans" w:hAnsi="DejaVu Sans" w:cs="DejaVu Sans"/>
        </w:rPr>
        <w:t xml:space="preserve"> from the mandate to provide paid sick leave or expanded family and medical leave due to COVID-19. </w:t>
      </w:r>
    </w:p>
    <w:p w14:paraId="55EE6EA5" w14:textId="384C30F6" w:rsidR="005D44F5" w:rsidRPr="006C02C8" w:rsidRDefault="005D44F5">
      <w:pPr>
        <w:rPr>
          <w:rFonts w:ascii="DejaVu Sans" w:hAnsi="DejaVu Sans" w:cs="DejaVu Sans"/>
          <w:color w:val="93D8F5"/>
        </w:rPr>
      </w:pPr>
      <w:r w:rsidRPr="006C02C8">
        <w:rPr>
          <w:rFonts w:ascii="DejaVu Sans" w:hAnsi="DejaVu Sans" w:cs="DejaVu Sans"/>
          <w:color w:val="93D8F5"/>
        </w:rPr>
        <w:t>Although the practice is exempt from providing paid leave under the FFCRA</w:t>
      </w:r>
      <w:r w:rsidR="00E83A93" w:rsidRPr="006C02C8">
        <w:rPr>
          <w:rFonts w:ascii="DejaVu Sans" w:hAnsi="DejaVu Sans" w:cs="DejaVu Sans"/>
          <w:color w:val="93D8F5"/>
        </w:rPr>
        <w:t>, employees may utilize any accrued paid time off under the practice’s existing PTO policy</w:t>
      </w:r>
      <w:r w:rsidR="00287DA7" w:rsidRPr="006C02C8">
        <w:rPr>
          <w:rFonts w:ascii="DejaVu Sans" w:hAnsi="DejaVu Sans" w:cs="DejaVu Sans"/>
          <w:color w:val="93D8F5"/>
        </w:rPr>
        <w:t xml:space="preserve"> </w:t>
      </w:r>
      <w:r w:rsidR="00287DA7" w:rsidRPr="006C02C8">
        <w:rPr>
          <w:rFonts w:ascii="DejaVu Sans" w:hAnsi="DejaVu Sans" w:cs="DejaVu Sans"/>
          <w:color w:val="93D8F5"/>
        </w:rPr>
        <w:t>if an employee has the need to care for a child whose school or childcare provider is closed due to COVID-19.</w:t>
      </w:r>
      <w:r w:rsidR="00E83A93" w:rsidRPr="006C02C8">
        <w:rPr>
          <w:rFonts w:ascii="DejaVu Sans" w:hAnsi="DejaVu Sans" w:cs="DejaVu Sans"/>
          <w:color w:val="93D8F5"/>
        </w:rPr>
        <w:t xml:space="preserve"> </w:t>
      </w:r>
      <w:r w:rsidR="00287DA7" w:rsidRPr="006C02C8">
        <w:rPr>
          <w:rFonts w:ascii="DejaVu Sans" w:hAnsi="DejaVu Sans" w:cs="DejaVu Sans"/>
          <w:color w:val="93D8F5"/>
        </w:rPr>
        <w:t>An u</w:t>
      </w:r>
      <w:r w:rsidR="00E83A93" w:rsidRPr="006C02C8">
        <w:rPr>
          <w:rFonts w:ascii="DejaVu Sans" w:hAnsi="DejaVu Sans" w:cs="DejaVu Sans"/>
          <w:color w:val="93D8F5"/>
        </w:rPr>
        <w:t xml:space="preserve">npaid leave </w:t>
      </w:r>
      <w:r w:rsidR="00287DA7" w:rsidRPr="006C02C8">
        <w:rPr>
          <w:rFonts w:ascii="DejaVu Sans" w:hAnsi="DejaVu Sans" w:cs="DejaVu Sans"/>
          <w:color w:val="93D8F5"/>
        </w:rPr>
        <w:t xml:space="preserve">of absence </w:t>
      </w:r>
      <w:r w:rsidR="00E83A93" w:rsidRPr="006C02C8">
        <w:rPr>
          <w:rFonts w:ascii="DejaVu Sans" w:hAnsi="DejaVu Sans" w:cs="DejaVu Sans"/>
          <w:color w:val="93D8F5"/>
        </w:rPr>
        <w:t xml:space="preserve">may also be taken if </w:t>
      </w:r>
      <w:r w:rsidR="00287DA7" w:rsidRPr="006C02C8">
        <w:rPr>
          <w:rFonts w:ascii="DejaVu Sans" w:hAnsi="DejaVu Sans" w:cs="DejaVu Sans"/>
          <w:color w:val="93D8F5"/>
        </w:rPr>
        <w:t xml:space="preserve">an employee has exhausted all accrued PTO. </w:t>
      </w:r>
    </w:p>
    <w:p w14:paraId="6539103B" w14:textId="61D40425" w:rsidR="00E21E92" w:rsidRPr="006C02C8" w:rsidRDefault="00E21E92">
      <w:pPr>
        <w:rPr>
          <w:rFonts w:ascii="DejaVu Sans" w:hAnsi="DejaVu Sans" w:cs="DejaVu Sans"/>
          <w:color w:val="93D8F5"/>
        </w:rPr>
      </w:pPr>
      <w:r w:rsidRPr="006C02C8">
        <w:rPr>
          <w:rFonts w:ascii="DejaVu Sans" w:hAnsi="DejaVu Sans" w:cs="DejaVu Sans"/>
        </w:rPr>
        <w:t xml:space="preserve">Employees </w:t>
      </w:r>
      <w:r w:rsidRPr="006C02C8">
        <w:rPr>
          <w:rFonts w:ascii="DejaVu Sans" w:hAnsi="DejaVu Sans" w:cs="DejaVu Sans"/>
        </w:rPr>
        <w:t>should contact</w:t>
      </w:r>
      <w:r w:rsidRPr="006C02C8">
        <w:rPr>
          <w:rFonts w:ascii="DejaVu Sans" w:hAnsi="DejaVu Sans" w:cs="DejaVu Sans"/>
        </w:rPr>
        <w:t xml:space="preserve"> Dr. Daenerys Targaryen, DDS to discuss available options</w:t>
      </w:r>
      <w:r w:rsidR="00E93849" w:rsidRPr="006C02C8">
        <w:rPr>
          <w:rFonts w:ascii="DejaVu Sans" w:hAnsi="DejaVu Sans" w:cs="DejaVu Sans"/>
        </w:rPr>
        <w:t>, if needed</w:t>
      </w:r>
      <w:r w:rsidRPr="006C02C8">
        <w:rPr>
          <w:rFonts w:ascii="DejaVu Sans" w:hAnsi="DejaVu Sans" w:cs="DejaVu Sans"/>
        </w:rPr>
        <w:t>.</w:t>
      </w:r>
    </w:p>
    <w:sectPr w:rsidR="00E21E92" w:rsidRPr="006C02C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13F16" w14:textId="77777777" w:rsidR="00EE7352" w:rsidRDefault="00EE7352" w:rsidP="005D44F5">
      <w:pPr>
        <w:spacing w:after="0" w:line="240" w:lineRule="auto"/>
      </w:pPr>
      <w:r>
        <w:separator/>
      </w:r>
    </w:p>
  </w:endnote>
  <w:endnote w:type="continuationSeparator" w:id="0">
    <w:p w14:paraId="1EE4D1A7" w14:textId="77777777" w:rsidR="00EE7352" w:rsidRDefault="00EE7352" w:rsidP="005D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4526A" w14:textId="2C242E3A" w:rsidR="005D44F5" w:rsidRPr="005D44F5" w:rsidRDefault="005D44F5" w:rsidP="005D44F5">
    <w:pPr>
      <w:pStyle w:val="Footer"/>
      <w:jc w:val="center"/>
      <w:rPr>
        <w:rFonts w:ascii="DejaVu Sans" w:hAnsi="DejaVu Sans" w:cs="DejaVu Sans"/>
        <w:color w:val="93D8F5"/>
      </w:rPr>
    </w:pPr>
    <w:r w:rsidRPr="00582174">
      <w:rPr>
        <w:rFonts w:ascii="DejaVu Sans" w:hAnsi="DejaVu Sans" w:cs="DejaVu Sans"/>
        <w:color w:val="93D8F5"/>
      </w:rPr>
      <w:t>Clinical HR LLC | Kara D. Kelley, SHRM-CP | 512.876.4866 | www.ClinicalHR.com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C0192" w14:textId="77777777" w:rsidR="00EE7352" w:rsidRDefault="00EE7352" w:rsidP="005D44F5">
      <w:pPr>
        <w:spacing w:after="0" w:line="240" w:lineRule="auto"/>
      </w:pPr>
      <w:r>
        <w:separator/>
      </w:r>
    </w:p>
  </w:footnote>
  <w:footnote w:type="continuationSeparator" w:id="0">
    <w:p w14:paraId="38B18D64" w14:textId="77777777" w:rsidR="00EE7352" w:rsidRDefault="00EE7352" w:rsidP="005D4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D8636" w14:textId="29385C72" w:rsidR="005D44F5" w:rsidRDefault="005D44F5" w:rsidP="005D44F5">
    <w:pPr>
      <w:pStyle w:val="Header"/>
      <w:jc w:val="right"/>
    </w:pPr>
    <w:r>
      <w:rPr>
        <w:noProof/>
      </w:rPr>
      <w:drawing>
        <wp:inline distT="0" distB="0" distL="0" distR="0" wp14:anchorId="723F5542" wp14:editId="49305EAB">
          <wp:extent cx="2651760" cy="51052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 Logo - Text &amp; Icon 2.jpg"/>
                  <pic:cNvPicPr/>
                </pic:nvPicPr>
                <pic:blipFill>
                  <a:blip r:embed="rId1">
                    <a:extLst>
                      <a:ext uri="{28A0092B-C50C-407E-A947-70E740481C1C}">
                        <a14:useLocalDpi xmlns:a14="http://schemas.microsoft.com/office/drawing/2010/main" val="0"/>
                      </a:ext>
                    </a:extLst>
                  </a:blip>
                  <a:stretch>
                    <a:fillRect/>
                  </a:stretch>
                </pic:blipFill>
                <pic:spPr>
                  <a:xfrm>
                    <a:off x="0" y="0"/>
                    <a:ext cx="2681767" cy="516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B07D44"/>
    <w:multiLevelType w:val="multilevel"/>
    <w:tmpl w:val="D470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11"/>
    <w:rsid w:val="001D16BA"/>
    <w:rsid w:val="00287DA7"/>
    <w:rsid w:val="004A34F2"/>
    <w:rsid w:val="005309DA"/>
    <w:rsid w:val="005D44F5"/>
    <w:rsid w:val="006C02C8"/>
    <w:rsid w:val="00774273"/>
    <w:rsid w:val="007760C1"/>
    <w:rsid w:val="007E3FCA"/>
    <w:rsid w:val="009B0C87"/>
    <w:rsid w:val="00A11B11"/>
    <w:rsid w:val="00AF496E"/>
    <w:rsid w:val="00DA4897"/>
    <w:rsid w:val="00E21E92"/>
    <w:rsid w:val="00E525CB"/>
    <w:rsid w:val="00E83A93"/>
    <w:rsid w:val="00E93849"/>
    <w:rsid w:val="00EA2890"/>
    <w:rsid w:val="00EE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88502"/>
  <w15:chartTrackingRefBased/>
  <w15:docId w15:val="{838649B2-0DF1-4F69-B59A-F1F72443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4F5"/>
  </w:style>
  <w:style w:type="paragraph" w:styleId="Footer">
    <w:name w:val="footer"/>
    <w:basedOn w:val="Normal"/>
    <w:link w:val="FooterChar"/>
    <w:uiPriority w:val="99"/>
    <w:unhideWhenUsed/>
    <w:rsid w:val="005D4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7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RMCoreMembersOnly xmlns="511efe6e-5714-4295-aa3f-8c8f10cd3753">true</SHRMCoreMembersOnly>
    <TaxKeywordTaxHTField xmlns="9e35c72e-853b-4481-acd9-8b56c994845b">
      <Terms xmlns="http://schemas.microsoft.com/office/infopath/2007/PartnerControls"/>
    </TaxKeywordTaxHTField>
    <TaxCatchAll xmlns="9e35c72e-853b-4481-acd9-8b56c994845b"/>
    <PublishingExpirationDate xmlns="http://schemas.microsoft.com/sharepoint/v3" xsi:nil="true"/>
    <SHRMCoreIsTool xmlns="511efe6e-5714-4295-aa3f-8c8f10cd3753">true</SHRMCoreIsTool>
    <PublishingStartDate xmlns="http://schemas.microsoft.com/sharepoint/v3" xsi:nil="true"/>
    <_dlc_DocId xmlns="9e35c72e-853b-4481-acd9-8b56c994845b">UC5APVKEY7YA-282198670-272</_dlc_DocId>
    <_dlc_DocIdUrl xmlns="9e35c72e-853b-4481-acd9-8b56c994845b">
      <Url>https://edit.shrm.org/ResourcesAndTools/tools-and-samples/hr-forms/_layouts/15/DocIdRedir.aspx?ID=UC5APVKEY7YA-282198670-272</Url>
      <Description>UC5APVKEY7YA-282198670-272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EA774CC2397FA4482C6A81CCAD77235" ma:contentTypeVersion="6" ma:contentTypeDescription="Create a new document." ma:contentTypeScope="" ma:versionID="3203e80bbf045574afa90dc443d6f36f">
  <xsd:schema xmlns:xsd="http://www.w3.org/2001/XMLSchema" xmlns:xs="http://www.w3.org/2001/XMLSchema" xmlns:p="http://schemas.microsoft.com/office/2006/metadata/properties" xmlns:ns1="http://schemas.microsoft.com/sharepoint/v3" xmlns:ns2="9e35c72e-853b-4481-acd9-8b56c994845b" xmlns:ns3="511efe6e-5714-4295-aa3f-8c8f10cd3753" targetNamespace="http://schemas.microsoft.com/office/2006/metadata/properties" ma:root="true" ma:fieldsID="1e32094d58892605fc06e9812a1b1428" ns1:_="" ns2:_="" ns3:_="">
    <xsd:import namespace="http://schemas.microsoft.com/sharepoint/v3"/>
    <xsd:import namespace="9e35c72e-853b-4481-acd9-8b56c994845b"/>
    <xsd:import namespace="511efe6e-5714-4295-aa3f-8c8f10cd375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1efe6e-5714-4295-aa3f-8c8f10cd3753"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87CC4-9DA7-454D-B644-6FC9AABCF183}">
  <ds:schemaRefs>
    <ds:schemaRef ds:uri="http://schemas.microsoft.com/office/2006/metadata/properties"/>
    <ds:schemaRef ds:uri="http://schemas.microsoft.com/office/infopath/2007/PartnerControls"/>
    <ds:schemaRef ds:uri="511efe6e-5714-4295-aa3f-8c8f10cd3753"/>
    <ds:schemaRef ds:uri="9e35c72e-853b-4481-acd9-8b56c994845b"/>
    <ds:schemaRef ds:uri="http://schemas.microsoft.com/sharepoint/v3"/>
  </ds:schemaRefs>
</ds:datastoreItem>
</file>

<file path=customXml/itemProps2.xml><?xml version="1.0" encoding="utf-8"?>
<ds:datastoreItem xmlns:ds="http://schemas.openxmlformats.org/officeDocument/2006/customXml" ds:itemID="{66707BFA-A38C-40C9-B665-95FBB07DFE51}">
  <ds:schemaRefs>
    <ds:schemaRef ds:uri="http://schemas.microsoft.com/sharepoint/v3/contenttype/forms"/>
  </ds:schemaRefs>
</ds:datastoreItem>
</file>

<file path=customXml/itemProps3.xml><?xml version="1.0" encoding="utf-8"?>
<ds:datastoreItem xmlns:ds="http://schemas.openxmlformats.org/officeDocument/2006/customXml" ds:itemID="{28039771-E7FC-4953-959B-25BD3D5956CF}">
  <ds:schemaRefs>
    <ds:schemaRef ds:uri="http://schemas.microsoft.com/sharepoint/events"/>
  </ds:schemaRefs>
</ds:datastoreItem>
</file>

<file path=customXml/itemProps4.xml><?xml version="1.0" encoding="utf-8"?>
<ds:datastoreItem xmlns:ds="http://schemas.openxmlformats.org/officeDocument/2006/customXml" ds:itemID="{FCB4B04C-8365-4861-A006-89B7EB22A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511efe6e-5714-4295-aa3f-8c8f10cd3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Erin</dc:creator>
  <cp:keywords/>
  <dc:description/>
  <cp:lastModifiedBy>Kara Kelley</cp:lastModifiedBy>
  <cp:revision>4</cp:revision>
  <dcterms:created xsi:type="dcterms:W3CDTF">2020-04-16T21:59:00Z</dcterms:created>
  <dcterms:modified xsi:type="dcterms:W3CDTF">2020-04-16T22:46:00Z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0x0101009EA774CC2397FA4482C6A81CCAD77235</vt:lpwstr>
  </property>
  <property fmtid="{D5CDD505-2E9C-101B-9397-08002B2CF9AE}" pid="3" name="_dlc_DocIdItemGuid">
    <vt:lpwstr>2feefe2d-3860-4979-9260-75e323fa3d48</vt:lpwstr>
  </property>
  <property fmtid="{D5CDD505-2E9C-101B-9397-08002B2CF9AE}" pid="4" name="TaxKeyword">
    <vt:lpwstr/>
  </property>
</Properties>
</file>